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14" w:rsidRDefault="00091FD6" w:rsidP="002D2D14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 w:rsidRPr="00091FD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89.2pt;margin-top:1pt;width:212.25pt;height:7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<v:textbox>
              <w:txbxContent>
                <w:p w:rsidR="002D2D14" w:rsidRDefault="002D2D14" w:rsidP="002D2D1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2D2D14" w:rsidRDefault="002D2D14" w:rsidP="002D2D1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2D2D14" w:rsidRDefault="002D2D14" w:rsidP="002D2D1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2D2D14" w:rsidRDefault="002D2D14" w:rsidP="002D2D14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Иркутской области</w:t>
                  </w:r>
                </w:p>
              </w:txbxContent>
            </v:textbox>
          </v:shape>
        </w:pict>
      </w:r>
      <w:r w:rsidR="002D2D14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D14">
        <w:rPr>
          <w:rFonts w:ascii="Segoe UI" w:hAnsi="Segoe UI" w:cs="Segoe UI"/>
          <w:b/>
          <w:bCs/>
          <w:sz w:val="36"/>
          <w:szCs w:val="36"/>
        </w:rPr>
        <w:tab/>
      </w:r>
      <w:r w:rsidR="002D2D14">
        <w:rPr>
          <w:rFonts w:ascii="Segoe UI" w:hAnsi="Segoe UI" w:cs="Segoe UI"/>
          <w:b/>
          <w:bCs/>
          <w:sz w:val="36"/>
          <w:szCs w:val="36"/>
        </w:rPr>
        <w:tab/>
      </w:r>
      <w:r w:rsidR="002D2D14">
        <w:rPr>
          <w:rFonts w:ascii="Segoe UI" w:hAnsi="Segoe UI" w:cs="Segoe UI"/>
          <w:b/>
          <w:bCs/>
          <w:sz w:val="36"/>
          <w:szCs w:val="36"/>
        </w:rPr>
        <w:tab/>
      </w:r>
      <w:r w:rsidR="002D2D14">
        <w:rPr>
          <w:rFonts w:ascii="Segoe UI" w:hAnsi="Segoe UI" w:cs="Segoe UI"/>
          <w:b/>
          <w:bCs/>
          <w:sz w:val="36"/>
          <w:szCs w:val="36"/>
        </w:rPr>
        <w:tab/>
      </w:r>
      <w:r w:rsidR="002D2D14">
        <w:rPr>
          <w:rFonts w:ascii="Segoe UI" w:hAnsi="Segoe UI" w:cs="Segoe UI"/>
          <w:b/>
          <w:bCs/>
          <w:sz w:val="36"/>
          <w:szCs w:val="36"/>
        </w:rPr>
        <w:tab/>
      </w:r>
    </w:p>
    <w:p w:rsidR="002D2D14" w:rsidRPr="002D2D14" w:rsidRDefault="002D2D14" w:rsidP="002D2D1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901FE0" w:rsidRDefault="000218F4" w:rsidP="0041243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: </w:t>
      </w:r>
      <w:r w:rsidR="00901FE0" w:rsidRPr="0041243F">
        <w:rPr>
          <w:rFonts w:ascii="Segoe UI" w:hAnsi="Segoe UI" w:cs="Segoe UI"/>
          <w:sz w:val="32"/>
          <w:szCs w:val="32"/>
        </w:rPr>
        <w:t>количество обращений за пересмотром кадастровой стоимости</w:t>
      </w:r>
      <w:r w:rsidR="00C7220E">
        <w:rPr>
          <w:rFonts w:ascii="Segoe UI" w:hAnsi="Segoe UI" w:cs="Segoe UI"/>
          <w:sz w:val="32"/>
          <w:szCs w:val="32"/>
        </w:rPr>
        <w:t xml:space="preserve"> </w:t>
      </w:r>
      <w:r w:rsidRPr="0041243F">
        <w:rPr>
          <w:rFonts w:ascii="Segoe UI" w:hAnsi="Segoe UI" w:cs="Segoe UI"/>
          <w:sz w:val="32"/>
          <w:szCs w:val="32"/>
        </w:rPr>
        <w:t>выросло</w:t>
      </w:r>
      <w:r>
        <w:rPr>
          <w:rFonts w:ascii="Segoe UI" w:hAnsi="Segoe UI" w:cs="Segoe UI"/>
          <w:sz w:val="32"/>
          <w:szCs w:val="32"/>
        </w:rPr>
        <w:t xml:space="preserve"> в октябре</w:t>
      </w:r>
    </w:p>
    <w:p w:rsidR="0041243F" w:rsidRPr="0041243F" w:rsidRDefault="0041243F" w:rsidP="0041243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B0704" w:rsidRPr="0041243F" w:rsidRDefault="00901FE0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1243F">
        <w:rPr>
          <w:rFonts w:ascii="Segoe UI" w:hAnsi="Segoe UI" w:cs="Segoe UI"/>
          <w:sz w:val="24"/>
          <w:szCs w:val="24"/>
        </w:rPr>
        <w:t>В октябре ком</w:t>
      </w:r>
      <w:bookmarkStart w:id="0" w:name="_GoBack"/>
      <w:bookmarkEnd w:id="0"/>
      <w:r w:rsidRPr="0041243F">
        <w:rPr>
          <w:rFonts w:ascii="Segoe UI" w:hAnsi="Segoe UI" w:cs="Segoe UI"/>
          <w:sz w:val="24"/>
          <w:szCs w:val="24"/>
        </w:rPr>
        <w:t xml:space="preserve">иссия по рассмотрению споров о результатах определения кадастровой стоимости при Управлении </w:t>
      </w:r>
      <w:proofErr w:type="spellStart"/>
      <w:r w:rsidRPr="0041243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1243F">
        <w:rPr>
          <w:rFonts w:ascii="Segoe UI" w:hAnsi="Segoe UI" w:cs="Segoe UI"/>
          <w:sz w:val="24"/>
          <w:szCs w:val="24"/>
        </w:rPr>
        <w:t xml:space="preserve"> по Иркутской области рассмотрела на 44% больше заявлений. </w:t>
      </w:r>
      <w:r w:rsidR="006B0704" w:rsidRPr="0041243F">
        <w:rPr>
          <w:rFonts w:ascii="Segoe UI" w:hAnsi="Segoe UI" w:cs="Segoe UI"/>
          <w:sz w:val="24"/>
          <w:szCs w:val="24"/>
        </w:rPr>
        <w:t>В результате работы комиссии у 44 из 70 земельных участков, в отношении которых были поданы обращения, кадастровая стоимость была снижена в общей сложности на 1,036 млрд руб.</w:t>
      </w:r>
    </w:p>
    <w:p w:rsidR="009A4CB4" w:rsidRPr="0041243F" w:rsidRDefault="003B139D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1243F">
        <w:rPr>
          <w:rFonts w:ascii="Segoe UI" w:hAnsi="Segoe UI" w:cs="Segoe UI"/>
          <w:sz w:val="24"/>
          <w:szCs w:val="24"/>
        </w:rPr>
        <w:t>Всего за десять месяцев 2018 года комиссия при Управлении рассмотрела 561 заявление в отношении 611 объектов недвижимости (594 земельных участков и 17 объектов капитального строительства). Более чем по половине заявлений приняты положительные решения об установлении кадастровой стоимости в размере рыночной, в результате чего кадастровая стоимость объектов недвижимости была уменьшена в общей сложности на 5,7 млрд руб. Наибольшее количество обращений было принято ведомством в январе и августе</w:t>
      </w:r>
      <w:r w:rsidR="009A4CB4" w:rsidRPr="0041243F">
        <w:rPr>
          <w:rFonts w:ascii="Segoe UI" w:hAnsi="Segoe UI" w:cs="Segoe UI"/>
          <w:sz w:val="24"/>
          <w:szCs w:val="24"/>
        </w:rPr>
        <w:t>. Тогда кадастровая стоимость рассмотренных на комиссии объектов недвижимости была снижена на 928,7 млн и 808 млн руб. соответственно.</w:t>
      </w:r>
    </w:p>
    <w:p w:rsidR="009401C3" w:rsidRPr="0041243F" w:rsidRDefault="009401C3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1243F">
        <w:rPr>
          <w:rFonts w:ascii="Segoe UI" w:hAnsi="Segoe UI" w:cs="Segoe UI"/>
          <w:sz w:val="24"/>
          <w:szCs w:val="24"/>
        </w:rPr>
        <w:t>«</w:t>
      </w:r>
      <w:r w:rsidR="009A4CB4" w:rsidRPr="0041243F">
        <w:rPr>
          <w:rFonts w:ascii="Segoe UI" w:hAnsi="Segoe UI" w:cs="Segoe UI"/>
          <w:sz w:val="24"/>
          <w:szCs w:val="24"/>
        </w:rPr>
        <w:t xml:space="preserve">Сейчас в разгаре кампания по уплате налогов на имущество граждан. Хотим еще раз напомнить, что налог на земельные участки рассчитывается исходя из кадастровой стоимости, на дома, квартиры, гаражи – из инвентаризационной. </w:t>
      </w:r>
      <w:r w:rsidR="0053750F" w:rsidRPr="0041243F">
        <w:rPr>
          <w:rFonts w:ascii="Segoe UI" w:hAnsi="Segoe UI" w:cs="Segoe UI"/>
          <w:sz w:val="24"/>
          <w:szCs w:val="24"/>
        </w:rPr>
        <w:t xml:space="preserve">Проверить корректность указанной в налоговом уведомлении стоимости </w:t>
      </w:r>
      <w:r w:rsidRPr="0041243F">
        <w:rPr>
          <w:rFonts w:ascii="Segoe UI" w:hAnsi="Segoe UI" w:cs="Segoe UI"/>
          <w:sz w:val="24"/>
          <w:szCs w:val="24"/>
        </w:rPr>
        <w:t xml:space="preserve">земельного участка жители региона могут на сайте </w:t>
      </w:r>
      <w:proofErr w:type="spellStart"/>
      <w:r w:rsidRPr="0041243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1243F">
        <w:rPr>
          <w:rFonts w:ascii="Segoe UI" w:hAnsi="Segoe UI" w:cs="Segoe UI"/>
          <w:sz w:val="24"/>
          <w:szCs w:val="24"/>
        </w:rPr>
        <w:t xml:space="preserve"> с помощью электронного сервиса «Справочная информация по объектам недвижимости </w:t>
      </w:r>
      <w:r w:rsidRPr="0041243F">
        <w:rPr>
          <w:rFonts w:ascii="Segoe UI" w:hAnsi="Segoe UI" w:cs="Segoe UI"/>
          <w:sz w:val="24"/>
          <w:szCs w:val="24"/>
          <w:lang w:val="en-US"/>
        </w:rPr>
        <w:t>online</w:t>
      </w:r>
      <w:r w:rsidRPr="0041243F">
        <w:rPr>
          <w:rFonts w:ascii="Segoe UI" w:hAnsi="Segoe UI" w:cs="Segoe UI"/>
          <w:sz w:val="24"/>
          <w:szCs w:val="24"/>
        </w:rPr>
        <w:t xml:space="preserve">». Также через «личный кабинет» на сайте можно заказать </w:t>
      </w:r>
      <w:r w:rsidR="0041243F" w:rsidRPr="0041243F">
        <w:rPr>
          <w:rFonts w:ascii="Segoe UI" w:hAnsi="Segoe UI" w:cs="Segoe UI"/>
          <w:sz w:val="24"/>
          <w:szCs w:val="24"/>
        </w:rPr>
        <w:t xml:space="preserve">бесплатную </w:t>
      </w:r>
      <w:r w:rsidRPr="0041243F">
        <w:rPr>
          <w:rFonts w:ascii="Segoe UI" w:hAnsi="Segoe UI" w:cs="Segoe UI"/>
          <w:sz w:val="24"/>
          <w:szCs w:val="24"/>
        </w:rPr>
        <w:t>выписку из Единого государственного реестра недвижимости о кадастровой стоимости объекта недвижимости. В случае несогласия с установленной кадастровой стоимостью её можно оспорить в комиссии при Управлении», - говорит начальник отдела кадастровой оценки недвижимости Эльвира Байрамова.</w:t>
      </w:r>
    </w:p>
    <w:p w:rsidR="0041243F" w:rsidRPr="0041243F" w:rsidRDefault="009401C3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1243F">
        <w:rPr>
          <w:rFonts w:ascii="Segoe UI" w:hAnsi="Segoe UI" w:cs="Segoe UI"/>
          <w:sz w:val="24"/>
          <w:szCs w:val="24"/>
        </w:rPr>
        <w:t>Основанием для пересмотра кадастровой стоимости является</w:t>
      </w:r>
      <w:r w:rsidR="0041243F" w:rsidRPr="0041243F">
        <w:rPr>
          <w:rFonts w:ascii="Segoe UI" w:hAnsi="Segoe UI" w:cs="Segoe UI"/>
          <w:sz w:val="24"/>
          <w:szCs w:val="24"/>
        </w:rPr>
        <w:t xml:space="preserve"> недостоверность сведений об объекте, использованных при проведении оценки, а также определение кадастровой стоимости объекта в размере рыночной. Вместе с заявлением в комиссию требуется предоставить 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 нотариально заверенную копию правоустанавливающего или </w:t>
      </w:r>
      <w:proofErr w:type="spellStart"/>
      <w:r w:rsidR="0041243F" w:rsidRPr="0041243F"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 w:rsidR="0041243F" w:rsidRPr="0041243F">
        <w:rPr>
          <w:rFonts w:ascii="Segoe UI" w:hAnsi="Segoe UI" w:cs="Segoe UI"/>
          <w:sz w:val="24"/>
          <w:szCs w:val="24"/>
        </w:rPr>
        <w:t xml:space="preserve"> документа на объект недвижимости (в случае, если </w:t>
      </w:r>
      <w:r w:rsidR="0041243F" w:rsidRPr="0041243F">
        <w:rPr>
          <w:rFonts w:ascii="Segoe UI" w:hAnsi="Segoe UI" w:cs="Segoe UI"/>
          <w:sz w:val="24"/>
          <w:szCs w:val="24"/>
        </w:rPr>
        <w:lastRenderedPageBreak/>
        <w:t>заявление о пересмотре кадастровой стоимости подается лицом, обладающим правом на объект недвижимости); документы, подтверждающие недостоверность сведений об объекте недвижимости, использованных при определении его кадастровой стоимости (в случае, если заявление о пересмотре кадастровой стоимости подается на основании недостоверности указанных сведений); отчет, составленный на бумажном носителе и в форме электронного документа (в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стоимости).</w:t>
      </w:r>
    </w:p>
    <w:p w:rsidR="0032318B" w:rsidRDefault="0041243F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1243F">
        <w:rPr>
          <w:rFonts w:ascii="Segoe UI" w:hAnsi="Segoe UI" w:cs="Segoe UI"/>
          <w:sz w:val="24"/>
          <w:szCs w:val="24"/>
        </w:rPr>
        <w:t>Документы в комиссию при Управлении можно подать до утверждения результатов очередной государственной кадастровой оценки</w:t>
      </w:r>
      <w:r>
        <w:rPr>
          <w:rFonts w:ascii="Segoe UI" w:hAnsi="Segoe UI" w:cs="Segoe UI"/>
          <w:sz w:val="24"/>
          <w:szCs w:val="24"/>
        </w:rPr>
        <w:t xml:space="preserve"> лично либо направить почтовым отправлением</w:t>
      </w:r>
      <w:r w:rsidRPr="0041243F">
        <w:rPr>
          <w:rFonts w:ascii="Segoe UI" w:hAnsi="Segoe UI" w:cs="Segoe UI"/>
          <w:sz w:val="24"/>
          <w:szCs w:val="24"/>
        </w:rPr>
        <w:t>. Документы принимаются по адресу: г</w:t>
      </w:r>
      <w:r w:rsidR="002E3169">
        <w:rPr>
          <w:rFonts w:ascii="Segoe UI" w:hAnsi="Segoe UI" w:cs="Segoe UI"/>
          <w:sz w:val="24"/>
          <w:szCs w:val="24"/>
        </w:rPr>
        <w:t>. Иркутск, ул. Академическая, 70</w:t>
      </w:r>
      <w:r w:rsidRPr="0041243F">
        <w:rPr>
          <w:rFonts w:ascii="Segoe UI" w:hAnsi="Segoe UI" w:cs="Segoe UI"/>
          <w:sz w:val="24"/>
          <w:szCs w:val="24"/>
        </w:rPr>
        <w:t>.</w:t>
      </w:r>
    </w:p>
    <w:p w:rsidR="002D2D14" w:rsidRDefault="002D2D14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D2D14" w:rsidRDefault="002D2D14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D2D14" w:rsidRDefault="002D2D14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D2D14" w:rsidRDefault="002D2D14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D2D14" w:rsidRDefault="002D2D14" w:rsidP="002D2D1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2D2D14" w:rsidRDefault="002D2D14" w:rsidP="002D2D1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2D2D14" w:rsidRDefault="002D2D14" w:rsidP="002D2D1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2D2D14" w:rsidRDefault="002D2D14" w:rsidP="002D2D1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2D2D14" w:rsidSect="0009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FE0"/>
    <w:rsid w:val="000218F4"/>
    <w:rsid w:val="00091FD6"/>
    <w:rsid w:val="002D2D14"/>
    <w:rsid w:val="002E3169"/>
    <w:rsid w:val="0032318B"/>
    <w:rsid w:val="003476AC"/>
    <w:rsid w:val="003B139D"/>
    <w:rsid w:val="0041243F"/>
    <w:rsid w:val="0053750F"/>
    <w:rsid w:val="005B5B8A"/>
    <w:rsid w:val="006B0704"/>
    <w:rsid w:val="00901FE0"/>
    <w:rsid w:val="009401C3"/>
    <w:rsid w:val="009A4CB4"/>
    <w:rsid w:val="00C72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D2D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родион</cp:lastModifiedBy>
  <cp:revision>5</cp:revision>
  <cp:lastPrinted>2018-11-12T02:43:00Z</cp:lastPrinted>
  <dcterms:created xsi:type="dcterms:W3CDTF">2018-11-12T01:39:00Z</dcterms:created>
  <dcterms:modified xsi:type="dcterms:W3CDTF">2018-11-29T03:35:00Z</dcterms:modified>
</cp:coreProperties>
</file>